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B5" w:rsidRDefault="003A1FB5" w:rsidP="003A1FB5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 xml:space="preserve">Categoría anatómica/fisiología </w:t>
      </w:r>
    </w:p>
    <w:p w:rsidR="003A1FB5" w:rsidRPr="003A1FB5" w:rsidRDefault="003A1FB5" w:rsidP="003A1FB5">
      <w:pPr>
        <w:rPr>
          <w:rFonts w:ascii="Arial" w:hAnsi="Arial" w:cs="Arial"/>
          <w:sz w:val="28"/>
        </w:rPr>
      </w:pPr>
      <w:r w:rsidRPr="003A1FB5">
        <w:rPr>
          <w:rFonts w:ascii="Arial" w:hAnsi="Arial" w:cs="Arial"/>
          <w:sz w:val="24"/>
        </w:rPr>
        <w:t>Músculos</w:t>
      </w:r>
      <w:r w:rsidRPr="003A1FB5">
        <w:rPr>
          <w:rFonts w:ascii="Arial" w:hAnsi="Arial" w:cs="Arial"/>
          <w:sz w:val="24"/>
        </w:rPr>
        <w:t xml:space="preserve"> del tronco y la pelvis</w:t>
      </w:r>
      <w:r w:rsidRPr="003A1FB5">
        <w:rPr>
          <w:rFonts w:ascii="Arial" w:hAnsi="Arial" w:cs="Arial"/>
          <w:sz w:val="28"/>
        </w:rPr>
        <w:t xml:space="preserve"> </w:t>
      </w:r>
    </w:p>
    <w:p w:rsidR="003A1FB5" w:rsidRDefault="003A1FB5" w:rsidP="003A1FB5">
      <w:pPr>
        <w:tabs>
          <w:tab w:val="left" w:pos="214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  <w:r>
        <w:rPr>
          <w:rFonts w:ascii="Arial" w:hAnsi="Arial" w:cs="Arial"/>
          <w:b/>
          <w:sz w:val="24"/>
        </w:rPr>
        <w:tab/>
      </w:r>
    </w:p>
    <w:p w:rsidR="003A1FB5" w:rsidRDefault="003A1FB5" w:rsidP="003A1FB5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Alteraciones </w:t>
      </w:r>
    </w:p>
    <w:p w:rsidR="003A1FB5" w:rsidRPr="003A1FB5" w:rsidRDefault="003A1FB5" w:rsidP="003A1FB5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Postura </w:t>
      </w:r>
    </w:p>
    <w:p w:rsidR="003A1FB5" w:rsidRDefault="003A1FB5" w:rsidP="003A1FB5">
      <w:pPr>
        <w:rPr>
          <w:rFonts w:ascii="Arial" w:hAnsi="Arial" w:cs="Arial"/>
          <w:b/>
          <w:sz w:val="24"/>
        </w:rPr>
      </w:pPr>
      <w:r w:rsidRPr="004D1237">
        <w:rPr>
          <w:rFonts w:ascii="Arial" w:hAnsi="Arial" w:cs="Arial"/>
          <w:b/>
          <w:sz w:val="24"/>
        </w:rPr>
        <w:t xml:space="preserve">Descripción </w:t>
      </w:r>
    </w:p>
    <w:p w:rsidR="003A1FB5" w:rsidRPr="003A1FB5" w:rsidRDefault="003A1FB5" w:rsidP="003A1FB5">
      <w:pPr>
        <w:rPr>
          <w:rFonts w:ascii="Arial" w:hAnsi="Arial" w:cs="Arial"/>
          <w:b/>
        </w:rPr>
      </w:pPr>
      <w:r w:rsidRPr="003A1FB5">
        <w:rPr>
          <w:sz w:val="20"/>
        </w:rPr>
        <w:t xml:space="preserve">Valoración de la capacidad funcional de los músculos del tronco y la pelvis. </w:t>
      </w:r>
      <w:r w:rsidRPr="003A1FB5">
        <w:rPr>
          <w:rFonts w:ascii="Cambria Math" w:hAnsi="Cambria Math" w:cs="Cambria Math"/>
          <w:sz w:val="20"/>
        </w:rPr>
        <w:t>▶</w:t>
      </w:r>
      <w:r w:rsidRPr="003A1FB5">
        <w:rPr>
          <w:sz w:val="20"/>
        </w:rPr>
        <w:t>Procedimiento A. El paciente se coloca en dec</w:t>
      </w:r>
      <w:r w:rsidRPr="003A1FB5">
        <w:rPr>
          <w:rFonts w:ascii="Calibri" w:hAnsi="Calibri" w:cs="Calibri"/>
          <w:sz w:val="20"/>
        </w:rPr>
        <w:t>ú</w:t>
      </w:r>
      <w:r w:rsidRPr="003A1FB5">
        <w:rPr>
          <w:sz w:val="20"/>
        </w:rPr>
        <w:t>bito supino con las piernas y los pies extendidos y con las manos por debajo de la nuca. Se le pide que eleve las piernas extendidas hasta 25 cm y que las mant</w:t>
      </w:r>
      <w:r w:rsidRPr="003A1FB5">
        <w:rPr>
          <w:sz w:val="20"/>
        </w:rPr>
        <w:t>enga a esa altura durante 10 se</w:t>
      </w:r>
      <w:r w:rsidRPr="003A1FB5">
        <w:rPr>
          <w:sz w:val="20"/>
        </w:rPr>
        <w:t>gundos (prueba para valorar los músculos abdominales inferiores = valor 10). B. El paciente se coloca en decúbito supino con las manos por debajo de la nuca; el explorador le fija los pies. Cuando se le indique, el paciente debe incorporarse (prueba para valorar la musculatura abdominal superior; si se levanta hasta 90° = valor 10, si sólo se eleva 45° = valor 5). C. El paciente se coloca en decúbito supino con las manos por debajo de la nuca y las piernas flexionadas. El explorador le fija los pies y le pide que se incorpore (prueba para valorar toda la musculatura abdomin</w:t>
      </w:r>
      <w:r w:rsidRPr="003A1FB5">
        <w:rPr>
          <w:sz w:val="20"/>
        </w:rPr>
        <w:t>al sin la participación del mús</w:t>
      </w:r>
      <w:r w:rsidRPr="003A1FB5">
        <w:rPr>
          <w:sz w:val="20"/>
        </w:rPr>
        <w:t>culo psoas). D. El paciente se coloca en decúbito prono con una almohada debajo del ab</w:t>
      </w:r>
      <w:r w:rsidRPr="003A1FB5">
        <w:rPr>
          <w:sz w:val="20"/>
        </w:rPr>
        <w:t xml:space="preserve">domen y con las manos por detrás de la nuca. El explorador fija los pies y las caderas contra la camilla y pide al paciente que eleve el cuerpo hacia atrás y que se mantenga en esa posición durante 10 segundos (prueba para valorar los músculos superiores de la espalda = valor 10). E. El paciente se coloca en decúbito prono con una almohada debajo de la pelvis. El explorador fija el cuerpo y las caderas contra la camilla. Cuando se le indique, el paciente deberá elevar las piernas con los pies extendidos y mantenerlas en esa posición durante 10 segundos (prueba para valorar los músculos inferiores de la espalda = valor 10). F. El paciente se coloca en bipedestación descalzo con los brazos colgando. Cuando se le indique, se deberá inclinar hacia delante con las rodillas y los brazos extendidos. El explorador medirá la distancia entre las manos y el suelo. </w:t>
      </w:r>
      <w:r w:rsidRPr="003A1FB5">
        <w:rPr>
          <w:rFonts w:ascii="Cambria Math" w:hAnsi="Cambria Math" w:cs="Cambria Math"/>
          <w:sz w:val="20"/>
        </w:rPr>
        <w:t>▶</w:t>
      </w:r>
      <w:r w:rsidRPr="003A1FB5">
        <w:rPr>
          <w:sz w:val="20"/>
        </w:rPr>
        <w:t>Valoraci</w:t>
      </w:r>
      <w:r w:rsidRPr="003A1FB5">
        <w:rPr>
          <w:rFonts w:ascii="Calibri" w:hAnsi="Calibri" w:cs="Calibri"/>
          <w:sz w:val="20"/>
        </w:rPr>
        <w:t>ó</w:t>
      </w:r>
      <w:r w:rsidRPr="003A1FB5">
        <w:rPr>
          <w:sz w:val="20"/>
        </w:rPr>
        <w:t>n. La prueba de Kraus-Weber tiene, en condiciones normales, los siguientes resultados:</w:t>
      </w:r>
    </w:p>
    <w:p w:rsidR="003A1FB5" w:rsidRDefault="003A1FB5" w:rsidP="003A1F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Enlaces externos </w:t>
      </w:r>
    </w:p>
    <w:p w:rsidR="003A1FB5" w:rsidRPr="00F33897" w:rsidRDefault="003A1FB5" w:rsidP="003A1FB5">
      <w:pPr>
        <w:rPr>
          <w:rFonts w:ascii="Arial" w:hAnsi="Arial" w:cs="Arial"/>
          <w:sz w:val="24"/>
          <w:szCs w:val="24"/>
        </w:rPr>
      </w:pPr>
      <w:hyperlink r:id="rId6" w:history="1">
        <w:r w:rsidRPr="0047360E">
          <w:rPr>
            <w:rStyle w:val="Hipervnculo"/>
            <w:rFonts w:ascii="Arial" w:hAnsi="Arial" w:cs="Arial"/>
            <w:sz w:val="24"/>
            <w:szCs w:val="24"/>
          </w:rPr>
          <w:t>https://www.youtube.com/watch?v=BNFx_MwMB8s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3A1FB5" w:rsidRDefault="003A1FB5" w:rsidP="003A1FB5">
      <w:pPr>
        <w:rPr>
          <w:rFonts w:ascii="Arial" w:hAnsi="Arial" w:cs="Arial"/>
          <w:b/>
          <w:sz w:val="24"/>
          <w:szCs w:val="24"/>
        </w:rPr>
      </w:pPr>
      <w:r w:rsidRPr="003A1FB5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4F7391" wp14:editId="6D11865F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3243580" cy="2122170"/>
            <wp:effectExtent l="0" t="0" r="0" b="0"/>
            <wp:wrapThrough wrapText="bothSides">
              <wp:wrapPolygon edited="0">
                <wp:start x="0" y="0"/>
                <wp:lineTo x="0" y="21329"/>
                <wp:lineTo x="21439" y="21329"/>
                <wp:lineTo x="2143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257" cy="212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Imágenes. Test. Pruebas.</w:t>
      </w:r>
    </w:p>
    <w:p w:rsidR="003A1FB5" w:rsidRDefault="003A1FB5" w:rsidP="003A1FB5">
      <w:pPr>
        <w:rPr>
          <w:rFonts w:ascii="Arial" w:hAnsi="Arial" w:cs="Arial"/>
          <w:b/>
          <w:sz w:val="24"/>
          <w:szCs w:val="24"/>
        </w:rPr>
      </w:pPr>
    </w:p>
    <w:p w:rsidR="003A1FB5" w:rsidRDefault="003A1FB5" w:rsidP="003A1F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Bibliografía </w:t>
      </w:r>
    </w:p>
    <w:p w:rsidR="003A1FB5" w:rsidRPr="005520E1" w:rsidRDefault="003A1FB5" w:rsidP="003A1FB5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942287" w:rsidRDefault="00942287">
      <w:bookmarkStart w:id="0" w:name="_GoBack"/>
      <w:bookmarkEnd w:id="0"/>
    </w:p>
    <w:sectPr w:rsidR="0094228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AC5" w:rsidRDefault="009A7AC5" w:rsidP="003A1FB5">
      <w:pPr>
        <w:spacing w:after="0" w:line="240" w:lineRule="auto"/>
      </w:pPr>
      <w:r>
        <w:separator/>
      </w:r>
    </w:p>
  </w:endnote>
  <w:endnote w:type="continuationSeparator" w:id="0">
    <w:p w:rsidR="009A7AC5" w:rsidRDefault="009A7AC5" w:rsidP="003A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AC5" w:rsidRDefault="009A7AC5" w:rsidP="003A1FB5">
      <w:pPr>
        <w:spacing w:after="0" w:line="240" w:lineRule="auto"/>
      </w:pPr>
      <w:r>
        <w:separator/>
      </w:r>
    </w:p>
  </w:footnote>
  <w:footnote w:type="continuationSeparator" w:id="0">
    <w:p w:rsidR="009A7AC5" w:rsidRDefault="009A7AC5" w:rsidP="003A1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FB5" w:rsidRDefault="003A1FB5" w:rsidP="003A1FB5">
    <w:pPr>
      <w:pStyle w:val="Encabezado"/>
      <w:jc w:val="right"/>
    </w:pPr>
    <w:r>
      <w:rPr>
        <w:rFonts w:ascii="Arial" w:hAnsi="Arial" w:cs="Arial"/>
        <w:sz w:val="24"/>
      </w:rPr>
      <w:t>01/02/24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  <w:p w:rsidR="003A1FB5" w:rsidRDefault="003A1FB5" w:rsidP="003A1FB5">
    <w:pPr>
      <w:pStyle w:val="Encabezado"/>
    </w:pPr>
  </w:p>
  <w:p w:rsidR="003A1FB5" w:rsidRDefault="003A1F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B5"/>
    <w:rsid w:val="003A1FB5"/>
    <w:rsid w:val="00942287"/>
    <w:rsid w:val="009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89BCA-CAD8-45B6-A440-D8E661A3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FB5"/>
  </w:style>
  <w:style w:type="paragraph" w:styleId="Piedepgina">
    <w:name w:val="footer"/>
    <w:basedOn w:val="Normal"/>
    <w:link w:val="PiedepginaCar"/>
    <w:uiPriority w:val="99"/>
    <w:unhideWhenUsed/>
    <w:rsid w:val="003A1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FB5"/>
  </w:style>
  <w:style w:type="character" w:styleId="Hipervnculo">
    <w:name w:val="Hyperlink"/>
    <w:basedOn w:val="Fuentedeprrafopredeter"/>
    <w:uiPriority w:val="99"/>
    <w:unhideWhenUsed/>
    <w:rsid w:val="003A1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NFx_MwMB8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2024-02-02T23:17:00Z</dcterms:created>
  <dcterms:modified xsi:type="dcterms:W3CDTF">2024-02-02T23:25:00Z</dcterms:modified>
</cp:coreProperties>
</file>