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D3" w:rsidRDefault="00D42ED3" w:rsidP="00D42ED3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>Categoría anatómica/fisiología</w:t>
      </w:r>
    </w:p>
    <w:p w:rsidR="00D42ED3" w:rsidRPr="00102AF1" w:rsidRDefault="00D42ED3" w:rsidP="00D42E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del tobillo</w:t>
      </w:r>
    </w:p>
    <w:p w:rsidR="00D42ED3" w:rsidRDefault="00D42ED3" w:rsidP="00D42ED3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D42ED3" w:rsidRDefault="00D42ED3" w:rsidP="00D42ED3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Ligamento </w:t>
      </w:r>
    </w:p>
    <w:p w:rsidR="00D42ED3" w:rsidRPr="006205B0" w:rsidRDefault="00D42ED3" w:rsidP="00D42ED3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Ruptura </w:t>
      </w:r>
      <w:r>
        <w:rPr>
          <w:rFonts w:ascii="Arial" w:hAnsi="Arial" w:cs="Arial"/>
          <w:b/>
          <w:sz w:val="24"/>
        </w:rPr>
        <w:tab/>
      </w:r>
    </w:p>
    <w:p w:rsidR="00D42ED3" w:rsidRDefault="00D42ED3" w:rsidP="00D42ED3">
      <w:r w:rsidRPr="004D1237">
        <w:rPr>
          <w:rFonts w:ascii="Arial" w:hAnsi="Arial" w:cs="Arial"/>
          <w:b/>
          <w:sz w:val="24"/>
        </w:rPr>
        <w:t>Descripción</w:t>
      </w:r>
      <w:r w:rsidRPr="00D42ED3">
        <w:t xml:space="preserve"> </w:t>
      </w:r>
      <w:r>
        <w:t>Valoración de una lesión del ligamento deltoideo (sobre todo del ligamen</w:t>
      </w:r>
      <w:r>
        <w:t>to tibio</w:t>
      </w:r>
      <w:r>
        <w:t>calcáneo).</w:t>
      </w:r>
    </w:p>
    <w:p w:rsidR="00D42ED3" w:rsidRDefault="00D42ED3" w:rsidP="00D42ED3">
      <w:pPr>
        <w:rPr>
          <w:rFonts w:ascii="Arial" w:hAnsi="Arial" w:cs="Arial"/>
          <w:b/>
          <w:sz w:val="24"/>
        </w:rPr>
      </w:pPr>
      <w:r>
        <w:rPr>
          <w:rFonts w:ascii="Cambria Math" w:hAnsi="Cambria Math" w:cs="Cambria Math"/>
        </w:rPr>
        <w:t>▶</w:t>
      </w:r>
      <w:r>
        <w:t>Procedimiento. El paciente se coloca en dec</w:t>
      </w:r>
      <w:r>
        <w:rPr>
          <w:rFonts w:ascii="Calibri" w:hAnsi="Calibri" w:cs="Calibri"/>
        </w:rPr>
        <w:t>ú</w:t>
      </w:r>
      <w:r>
        <w:t xml:space="preserve">bito supino o se sienta con las piernas colgando laxas del borde de la camilla. El explorador coge con una mano el talón (calcáneo) del paciente y coloca el pie en posición media. Con la otra mano estabiliza la pierna por encima de la articulación del tobillo. Con el pulgar o los otros dedos se sujeta el ligamento deltoideo para poder palpar la movilidad articular. Desde esta posición se realiza una eversión del pie (prueba de estrés en valgo del retropié).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Es posible que exista una lesi</w:t>
      </w:r>
      <w:r>
        <w:rPr>
          <w:rFonts w:ascii="Calibri" w:hAnsi="Calibri" w:cs="Calibri"/>
        </w:rPr>
        <w:t>ó</w:t>
      </w:r>
      <w:r>
        <w:t>n del ligamento deltoideo cuando el astrágalo se desliza o cuando la articulación muestra una movilidad muy superior a la contralateral y se asocia a la aparición de dolor.</w:t>
      </w:r>
    </w:p>
    <w:p w:rsidR="00D42ED3" w:rsidRDefault="00D42ED3" w:rsidP="00D42E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Enlaces externos </w:t>
      </w:r>
    </w:p>
    <w:p w:rsidR="00D42ED3" w:rsidRPr="00D42ED3" w:rsidRDefault="00D42ED3" w:rsidP="00D42ED3">
      <w:pPr>
        <w:rPr>
          <w:rFonts w:ascii="Arial" w:hAnsi="Arial" w:cs="Arial"/>
          <w:sz w:val="24"/>
          <w:szCs w:val="24"/>
        </w:rPr>
      </w:pPr>
      <w:hyperlink r:id="rId6" w:history="1">
        <w:r w:rsidRPr="00FA1FB5">
          <w:rPr>
            <w:rStyle w:val="Hipervnculo"/>
            <w:rFonts w:ascii="Arial" w:hAnsi="Arial" w:cs="Arial"/>
            <w:sz w:val="24"/>
            <w:szCs w:val="24"/>
          </w:rPr>
          <w:t>https://www.youtube.com/watch?v=aHwxKuUdZHc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42ED3" w:rsidRDefault="00D42ED3" w:rsidP="00D42E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D42ED3" w:rsidRDefault="00D42ED3" w:rsidP="00D42ED3">
      <w:pPr>
        <w:rPr>
          <w:rFonts w:ascii="Arial" w:hAnsi="Arial" w:cs="Arial"/>
          <w:b/>
          <w:sz w:val="24"/>
          <w:szCs w:val="24"/>
        </w:rPr>
      </w:pPr>
      <w:r w:rsidRPr="00D42ED3">
        <w:rPr>
          <w:rFonts w:ascii="Arial" w:hAnsi="Arial" w:cs="Arial"/>
          <w:b/>
          <w:sz w:val="24"/>
          <w:szCs w:val="24"/>
        </w:rPr>
        <w:drawing>
          <wp:inline distT="0" distB="0" distL="0" distR="0" wp14:anchorId="5A1C3D00" wp14:editId="5EB5EECE">
            <wp:extent cx="2371725" cy="2238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2ED3" w:rsidRDefault="00D42ED3" w:rsidP="00D42E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D42ED3" w:rsidRPr="006205B0" w:rsidRDefault="00D42ED3" w:rsidP="00D42ED3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197A8A" w:rsidRDefault="00197A8A"/>
    <w:sectPr w:rsidR="00197A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AD" w:rsidRDefault="00693FAD" w:rsidP="00D42ED3">
      <w:pPr>
        <w:spacing w:after="0" w:line="240" w:lineRule="auto"/>
      </w:pPr>
      <w:r>
        <w:separator/>
      </w:r>
    </w:p>
  </w:endnote>
  <w:endnote w:type="continuationSeparator" w:id="0">
    <w:p w:rsidR="00693FAD" w:rsidRDefault="00693FAD" w:rsidP="00D4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AD" w:rsidRDefault="00693FAD" w:rsidP="00D42ED3">
      <w:pPr>
        <w:spacing w:after="0" w:line="240" w:lineRule="auto"/>
      </w:pPr>
      <w:r>
        <w:separator/>
      </w:r>
    </w:p>
  </w:footnote>
  <w:footnote w:type="continuationSeparator" w:id="0">
    <w:p w:rsidR="00693FAD" w:rsidRDefault="00693FAD" w:rsidP="00D4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D3" w:rsidRDefault="00D42ED3" w:rsidP="00D42ED3">
    <w:pPr>
      <w:pStyle w:val="Encabezado"/>
      <w:jc w:val="right"/>
    </w:pPr>
    <w:r>
      <w:rPr>
        <w:rFonts w:ascii="Arial" w:hAnsi="Arial" w:cs="Arial"/>
        <w:sz w:val="24"/>
      </w:rPr>
      <w:t>01/02/24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  <w:p w:rsidR="00D42ED3" w:rsidRDefault="00D42ED3" w:rsidP="00D42ED3">
    <w:pPr>
      <w:pStyle w:val="Encabezado"/>
    </w:pPr>
  </w:p>
  <w:p w:rsidR="00D42ED3" w:rsidRDefault="00D42E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D3"/>
    <w:rsid w:val="00197A8A"/>
    <w:rsid w:val="00693FAD"/>
    <w:rsid w:val="00D4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67711-5606-4FE9-AA32-FA8C735F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ED3"/>
  </w:style>
  <w:style w:type="paragraph" w:styleId="Piedepgina">
    <w:name w:val="footer"/>
    <w:basedOn w:val="Normal"/>
    <w:link w:val="PiedepginaCar"/>
    <w:uiPriority w:val="99"/>
    <w:unhideWhenUsed/>
    <w:rsid w:val="00D42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ED3"/>
  </w:style>
  <w:style w:type="character" w:styleId="Hipervnculo">
    <w:name w:val="Hyperlink"/>
    <w:basedOn w:val="Fuentedeprrafopredeter"/>
    <w:uiPriority w:val="99"/>
    <w:unhideWhenUsed/>
    <w:rsid w:val="00D42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HwxKuUdZH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2024-02-06T22:53:00Z</dcterms:created>
  <dcterms:modified xsi:type="dcterms:W3CDTF">2024-02-06T22:58:00Z</dcterms:modified>
</cp:coreProperties>
</file>