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37" w:rsidRDefault="00274B37" w:rsidP="00274B37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 xml:space="preserve">Categoría anatómica/fisiología </w:t>
      </w:r>
    </w:p>
    <w:p w:rsidR="00274B37" w:rsidRPr="00A47827" w:rsidRDefault="00274B37" w:rsidP="00274B3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</w:t>
      </w:r>
      <w:r>
        <w:rPr>
          <w:rFonts w:ascii="Arial" w:hAnsi="Arial" w:cs="Arial"/>
          <w:sz w:val="24"/>
        </w:rPr>
        <w:t>ación de hombro</w:t>
      </w:r>
    </w:p>
    <w:p w:rsidR="00274B37" w:rsidRDefault="00274B37" w:rsidP="00274B3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274B37" w:rsidRPr="00274B37" w:rsidRDefault="00274B37" w:rsidP="00274B3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Abducción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</w:p>
    <w:p w:rsidR="00274B37" w:rsidRPr="00A47827" w:rsidRDefault="00274B37" w:rsidP="00274B3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Brazo </w:t>
      </w:r>
      <w:r>
        <w:rPr>
          <w:rFonts w:ascii="Arial" w:hAnsi="Arial" w:cs="Arial"/>
          <w:sz w:val="24"/>
        </w:rPr>
        <w:t xml:space="preserve">     </w:t>
      </w:r>
    </w:p>
    <w:p w:rsidR="00274B37" w:rsidRDefault="00274B37" w:rsidP="00274B37">
      <w:pPr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 xml:space="preserve">Descripción </w:t>
      </w:r>
    </w:p>
    <w:p w:rsidR="00274B37" w:rsidRDefault="00274B37" w:rsidP="00274B37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▶</w:t>
      </w:r>
      <w:r>
        <w:t>Procedimiento. Paciente en sedestaci</w:t>
      </w:r>
      <w:r>
        <w:rPr>
          <w:rFonts w:ascii="Calibri" w:hAnsi="Calibri" w:cs="Calibri"/>
        </w:rPr>
        <w:t>ó</w:t>
      </w:r>
      <w:r>
        <w:t>n o bipedestaci</w:t>
      </w:r>
      <w:r>
        <w:rPr>
          <w:rFonts w:ascii="Calibri" w:hAnsi="Calibri" w:cs="Calibri"/>
        </w:rPr>
        <w:t>ó</w:t>
      </w:r>
      <w:r>
        <w:t>n.</w:t>
      </w:r>
      <w:r>
        <w:t xml:space="preserve"> Se realiza una abduc</w:t>
      </w:r>
      <w:r>
        <w:t xml:space="preserve">ción de 90° de la articulación del hombro del brazo afectado y se flexiona el codo 90°. Con la otra mano se estabiliza la cintura escapular desde atrás. A partir de esta posición, el explorador trata de provocar un cajón posterior o subluxación mediante la progresiva rotación interna y aducción al tiempo que se ejerce presión axial.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Cuando existe una inestabilidad posterior, al ejercer una presi</w:t>
      </w:r>
      <w:r>
        <w:rPr>
          <w:rFonts w:ascii="Calibri" w:hAnsi="Calibri" w:cs="Calibri"/>
        </w:rPr>
        <w:t>ó</w:t>
      </w:r>
      <w:r>
        <w:t>n en sentido posterior a lo largo del eje mayor del húmero, al tiempo que se aumenta lentamente la aducción, se acaba provocando una subluxación posterior de la articulación glenohumeral. Una abducción horizontal de 20-30° en el mismo plano horizontal consigue recolocar la cabeza del húmero en el acetábulo con un chasquido perceptible («sacudida»).</w:t>
      </w:r>
    </w:p>
    <w:p w:rsidR="00274B37" w:rsidRDefault="00274B37" w:rsidP="00274B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274B37" w:rsidRDefault="00274B37" w:rsidP="00274B37">
      <w:pPr>
        <w:rPr>
          <w:rFonts w:ascii="Arial" w:hAnsi="Arial" w:cs="Arial"/>
          <w:sz w:val="24"/>
          <w:szCs w:val="24"/>
        </w:rPr>
      </w:pPr>
      <w:hyperlink r:id="rId6" w:history="1">
        <w:r w:rsidRPr="00C86212">
          <w:rPr>
            <w:rStyle w:val="Hipervnculo"/>
            <w:rFonts w:ascii="Arial" w:hAnsi="Arial" w:cs="Arial"/>
            <w:sz w:val="24"/>
            <w:szCs w:val="24"/>
          </w:rPr>
          <w:t>https://www.youtube.com/watch?v=3BxqORRA53A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74B37" w:rsidRDefault="00274B37" w:rsidP="00274B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Pruebas. </w:t>
      </w:r>
    </w:p>
    <w:p w:rsidR="00274B37" w:rsidRDefault="00274B37" w:rsidP="00274B37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274B37">
        <w:rPr>
          <w:rFonts w:ascii="Arial" w:hAnsi="Arial" w:cs="Arial"/>
          <w:b/>
          <w:sz w:val="24"/>
          <w:szCs w:val="24"/>
        </w:rPr>
        <w:drawing>
          <wp:inline distT="0" distB="0" distL="0" distR="0" wp14:anchorId="35935FBC" wp14:editId="259CF230">
            <wp:extent cx="2512088" cy="2477832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6273" cy="24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4B37" w:rsidRDefault="00274B37" w:rsidP="00274B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Bibliografía </w:t>
      </w:r>
    </w:p>
    <w:p w:rsidR="00274B37" w:rsidRPr="008B1949" w:rsidRDefault="00274B37" w:rsidP="00274B37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957406" w:rsidRDefault="00957406"/>
    <w:sectPr w:rsidR="009574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62" w:rsidRDefault="00C60C62" w:rsidP="00274B37">
      <w:pPr>
        <w:spacing w:after="0" w:line="240" w:lineRule="auto"/>
      </w:pPr>
      <w:r>
        <w:separator/>
      </w:r>
    </w:p>
  </w:endnote>
  <w:endnote w:type="continuationSeparator" w:id="0">
    <w:p w:rsidR="00C60C62" w:rsidRDefault="00C60C62" w:rsidP="0027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62" w:rsidRDefault="00C60C62" w:rsidP="00274B37">
      <w:pPr>
        <w:spacing w:after="0" w:line="240" w:lineRule="auto"/>
      </w:pPr>
      <w:r>
        <w:separator/>
      </w:r>
    </w:p>
  </w:footnote>
  <w:footnote w:type="continuationSeparator" w:id="0">
    <w:p w:rsidR="00C60C62" w:rsidRDefault="00C60C62" w:rsidP="0027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37" w:rsidRDefault="00274B37" w:rsidP="00274B37">
    <w:pPr>
      <w:pStyle w:val="Encabezado"/>
      <w:jc w:val="right"/>
    </w:pPr>
    <w:r>
      <w:rPr>
        <w:rFonts w:ascii="Arial" w:hAnsi="Arial" w:cs="Arial"/>
        <w:sz w:val="24"/>
      </w:rPr>
      <w:t>20/02/24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37"/>
    <w:rsid w:val="00274B37"/>
    <w:rsid w:val="00957406"/>
    <w:rsid w:val="00C6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E1EBA-DC07-465B-806A-BF15A16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B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37"/>
  </w:style>
  <w:style w:type="paragraph" w:styleId="Piedepgina">
    <w:name w:val="footer"/>
    <w:basedOn w:val="Normal"/>
    <w:link w:val="PiedepginaCar"/>
    <w:uiPriority w:val="99"/>
    <w:unhideWhenUsed/>
    <w:rsid w:val="00274B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37"/>
  </w:style>
  <w:style w:type="character" w:styleId="Hipervnculo">
    <w:name w:val="Hyperlink"/>
    <w:basedOn w:val="Fuentedeprrafopredeter"/>
    <w:uiPriority w:val="99"/>
    <w:unhideWhenUsed/>
    <w:rsid w:val="00274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BxqORRA53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2024-02-21T00:01:00Z</dcterms:created>
  <dcterms:modified xsi:type="dcterms:W3CDTF">2024-02-21T00:05:00Z</dcterms:modified>
</cp:coreProperties>
</file>