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00" w:rsidRPr="000F5ECF" w:rsidRDefault="00724A00" w:rsidP="00724A00">
      <w:pPr>
        <w:rPr>
          <w:rFonts w:ascii="Arial" w:hAnsi="Arial" w:cs="Arial"/>
          <w:b/>
          <w:sz w:val="24"/>
        </w:rPr>
      </w:pPr>
      <w:r w:rsidRPr="000F5ECF">
        <w:rPr>
          <w:rFonts w:ascii="Arial" w:hAnsi="Arial" w:cs="Arial"/>
          <w:b/>
          <w:sz w:val="24"/>
        </w:rPr>
        <w:t>Datos generales</w:t>
      </w:r>
    </w:p>
    <w:p w:rsidR="00724A00" w:rsidRPr="000F5ECF" w:rsidRDefault="00724A00" w:rsidP="00724A00">
      <w:pPr>
        <w:rPr>
          <w:rFonts w:ascii="Arial" w:hAnsi="Arial" w:cs="Arial"/>
          <w:sz w:val="24"/>
        </w:rPr>
      </w:pPr>
      <w:r>
        <w:rPr>
          <w:rFonts w:ascii="Arial" w:hAnsi="Arial" w:cs="Arial"/>
          <w:b/>
          <w:sz w:val="24"/>
        </w:rPr>
        <w:t xml:space="preserve">Realizo: </w:t>
      </w:r>
      <w:r>
        <w:rPr>
          <w:rFonts w:ascii="Arial" w:hAnsi="Arial" w:cs="Arial"/>
          <w:sz w:val="24"/>
        </w:rPr>
        <w:t>CJVO</w:t>
      </w:r>
    </w:p>
    <w:p w:rsidR="00724A00" w:rsidRPr="000F5ECF" w:rsidRDefault="00724A00" w:rsidP="00724A00">
      <w:pPr>
        <w:rPr>
          <w:rFonts w:ascii="Arial" w:hAnsi="Arial" w:cs="Arial"/>
          <w:sz w:val="24"/>
        </w:rPr>
      </w:pPr>
      <w:r w:rsidRPr="000F5ECF">
        <w:rPr>
          <w:rFonts w:ascii="Arial" w:hAnsi="Arial" w:cs="Arial"/>
          <w:b/>
          <w:sz w:val="24"/>
        </w:rPr>
        <w:t>Reviso:</w:t>
      </w:r>
      <w:r>
        <w:rPr>
          <w:rFonts w:ascii="Arial" w:hAnsi="Arial" w:cs="Arial"/>
          <w:b/>
          <w:sz w:val="24"/>
        </w:rPr>
        <w:t xml:space="preserve"> </w:t>
      </w:r>
      <w:r w:rsidR="00856F8C">
        <w:rPr>
          <w:rFonts w:ascii="Arial" w:hAnsi="Arial" w:cs="Arial"/>
          <w:sz w:val="24"/>
        </w:rPr>
        <w:t>JMM</w:t>
      </w:r>
    </w:p>
    <w:p w:rsidR="00724A00" w:rsidRPr="000F5ECF" w:rsidRDefault="00724A00" w:rsidP="00724A00">
      <w:pPr>
        <w:rPr>
          <w:rFonts w:ascii="Arial" w:hAnsi="Arial" w:cs="Arial"/>
          <w:b/>
          <w:sz w:val="24"/>
        </w:rPr>
      </w:pPr>
      <w:r w:rsidRPr="000F5ECF">
        <w:rPr>
          <w:rFonts w:ascii="Arial" w:hAnsi="Arial" w:cs="Arial"/>
          <w:b/>
          <w:sz w:val="24"/>
        </w:rPr>
        <w:t xml:space="preserve">Datos del paciente: </w:t>
      </w:r>
      <w:r w:rsidRPr="005D7DD1">
        <w:rPr>
          <w:rFonts w:ascii="Arial" w:hAnsi="Arial" w:cs="Arial"/>
          <w:sz w:val="24"/>
        </w:rPr>
        <w:t>Jaime Robledo</w:t>
      </w:r>
    </w:p>
    <w:p w:rsidR="00724A00" w:rsidRDefault="00724A00" w:rsidP="00724A00">
      <w:pPr>
        <w:rPr>
          <w:rFonts w:ascii="Arial" w:hAnsi="Arial" w:cs="Arial"/>
          <w:sz w:val="24"/>
        </w:rPr>
      </w:pPr>
      <w:r>
        <w:rPr>
          <w:rFonts w:ascii="Arial" w:hAnsi="Arial" w:cs="Arial"/>
          <w:b/>
          <w:sz w:val="24"/>
        </w:rPr>
        <w:t xml:space="preserve">Patología/síndrome: </w:t>
      </w:r>
      <w:r>
        <w:rPr>
          <w:rFonts w:ascii="Arial" w:hAnsi="Arial" w:cs="Arial"/>
          <w:sz w:val="24"/>
        </w:rPr>
        <w:t xml:space="preserve">Fascitis </w:t>
      </w:r>
      <w:r w:rsidR="00AF3C62">
        <w:rPr>
          <w:rFonts w:ascii="Arial" w:hAnsi="Arial" w:cs="Arial"/>
          <w:sz w:val="24"/>
        </w:rPr>
        <w:t xml:space="preserve">plantar </w:t>
      </w:r>
    </w:p>
    <w:p w:rsidR="00724A00" w:rsidRPr="00D3433F" w:rsidRDefault="00724A00" w:rsidP="00724A00">
      <w:pPr>
        <w:rPr>
          <w:rFonts w:ascii="Arial" w:hAnsi="Arial" w:cs="Arial"/>
          <w:sz w:val="24"/>
        </w:rPr>
      </w:pPr>
      <w:r>
        <w:rPr>
          <w:rFonts w:ascii="Arial" w:hAnsi="Arial" w:cs="Arial"/>
          <w:b/>
          <w:sz w:val="24"/>
        </w:rPr>
        <w:t xml:space="preserve">Nombre de la prueba: </w:t>
      </w:r>
      <w:r w:rsidR="00AF3C62">
        <w:rPr>
          <w:rFonts w:ascii="Arial" w:hAnsi="Arial" w:cs="Arial"/>
          <w:sz w:val="24"/>
        </w:rPr>
        <w:t xml:space="preserve">Test de Windlass </w:t>
      </w:r>
    </w:p>
    <w:p w:rsidR="00724A00" w:rsidRDefault="00724A00" w:rsidP="00724A00">
      <w:pPr>
        <w:rPr>
          <w:rFonts w:ascii="Arial" w:hAnsi="Arial" w:cs="Arial"/>
          <w:b/>
          <w:sz w:val="24"/>
        </w:rPr>
      </w:pPr>
      <w:r>
        <w:rPr>
          <w:rFonts w:ascii="Arial" w:hAnsi="Arial" w:cs="Arial"/>
          <w:b/>
          <w:sz w:val="24"/>
        </w:rPr>
        <w:t xml:space="preserve">Diagnóstico: </w:t>
      </w:r>
      <w:r>
        <w:rPr>
          <w:rFonts w:ascii="Arial" w:hAnsi="Arial" w:cs="Arial"/>
          <w:sz w:val="24"/>
        </w:rPr>
        <w:t>Fascitis plantar</w:t>
      </w:r>
    </w:p>
    <w:p w:rsidR="00724A00" w:rsidRDefault="00724A00" w:rsidP="00724A00">
      <w:pPr>
        <w:rPr>
          <w:rFonts w:ascii="Arial" w:hAnsi="Arial" w:cs="Arial"/>
          <w:b/>
          <w:sz w:val="24"/>
        </w:rPr>
      </w:pPr>
      <w:r w:rsidRPr="00111B7E">
        <w:rPr>
          <w:rFonts w:ascii="Arial" w:hAnsi="Arial" w:cs="Arial"/>
          <w:b/>
          <w:sz w:val="24"/>
        </w:rPr>
        <w:t xml:space="preserve">Categoría anatómica/fisiología </w:t>
      </w:r>
    </w:p>
    <w:p w:rsidR="00724A00" w:rsidRPr="00A47827" w:rsidRDefault="00724A00" w:rsidP="00724A00">
      <w:pPr>
        <w:rPr>
          <w:rFonts w:ascii="Arial" w:hAnsi="Arial" w:cs="Arial"/>
          <w:sz w:val="24"/>
        </w:rPr>
      </w:pPr>
      <w:r>
        <w:rPr>
          <w:rFonts w:ascii="Arial" w:hAnsi="Arial" w:cs="Arial"/>
          <w:sz w:val="24"/>
        </w:rPr>
        <w:t xml:space="preserve">Pie </w:t>
      </w:r>
    </w:p>
    <w:p w:rsidR="00724A00" w:rsidRDefault="00724A00" w:rsidP="00724A00">
      <w:pPr>
        <w:rPr>
          <w:rFonts w:ascii="Arial" w:hAnsi="Arial" w:cs="Arial"/>
          <w:b/>
          <w:sz w:val="24"/>
        </w:rPr>
      </w:pPr>
      <w:r>
        <w:rPr>
          <w:rFonts w:ascii="Arial" w:hAnsi="Arial" w:cs="Arial"/>
          <w:b/>
          <w:sz w:val="24"/>
        </w:rPr>
        <w:t>Palabras clave</w:t>
      </w:r>
    </w:p>
    <w:p w:rsidR="00724A00" w:rsidRDefault="00724A00" w:rsidP="00724A00">
      <w:pPr>
        <w:rPr>
          <w:rFonts w:ascii="Arial" w:hAnsi="Arial" w:cs="Arial"/>
          <w:sz w:val="24"/>
        </w:rPr>
      </w:pPr>
      <w:r>
        <w:rPr>
          <w:rFonts w:ascii="Arial" w:hAnsi="Arial" w:cs="Arial"/>
          <w:sz w:val="24"/>
        </w:rPr>
        <w:t xml:space="preserve">Fascia </w:t>
      </w:r>
    </w:p>
    <w:p w:rsidR="00724A00" w:rsidRDefault="00724A00" w:rsidP="00724A00">
      <w:pPr>
        <w:rPr>
          <w:rFonts w:ascii="Arial" w:hAnsi="Arial" w:cs="Arial"/>
          <w:sz w:val="24"/>
        </w:rPr>
      </w:pPr>
      <w:r>
        <w:rPr>
          <w:rFonts w:ascii="Arial" w:hAnsi="Arial" w:cs="Arial"/>
          <w:sz w:val="24"/>
        </w:rPr>
        <w:t>Dolor plantar</w:t>
      </w:r>
    </w:p>
    <w:p w:rsidR="00724A00" w:rsidRDefault="00724A00" w:rsidP="00724A00">
      <w:pPr>
        <w:rPr>
          <w:rFonts w:ascii="Arial" w:hAnsi="Arial" w:cs="Arial"/>
          <w:b/>
          <w:sz w:val="24"/>
        </w:rPr>
      </w:pPr>
      <w:bookmarkStart w:id="0" w:name="_GoBack"/>
      <w:bookmarkEnd w:id="0"/>
      <w:r w:rsidRPr="004D1237">
        <w:rPr>
          <w:rFonts w:ascii="Arial" w:hAnsi="Arial" w:cs="Arial"/>
          <w:b/>
          <w:sz w:val="24"/>
        </w:rPr>
        <w:t xml:space="preserve">Descripción </w:t>
      </w:r>
    </w:p>
    <w:p w:rsidR="00724A00" w:rsidRPr="0075752C" w:rsidRDefault="0075752C" w:rsidP="00724A00">
      <w:pPr>
        <w:rPr>
          <w:rFonts w:ascii="Open Sans" w:hAnsi="Open Sans"/>
          <w:color w:val="191919"/>
          <w:shd w:val="clear" w:color="auto" w:fill="FFFFFF"/>
        </w:rPr>
      </w:pPr>
      <w:r w:rsidRPr="0075752C">
        <w:rPr>
          <w:rFonts w:ascii="Arial" w:hAnsi="Arial" w:cs="Arial"/>
          <w:color w:val="191919"/>
          <w:sz w:val="24"/>
          <w:shd w:val="clear" w:color="auto" w:fill="FFFFFF"/>
        </w:rPr>
        <w:t>Consiste en hacer una flexión dorsal de tobillo con eversión. El test será positivo cuando se reproduzcan los síntomas.</w:t>
      </w:r>
      <w:r w:rsidRPr="0075752C">
        <w:rPr>
          <w:rFonts w:ascii="Open Sans" w:hAnsi="Open Sans"/>
          <w:color w:val="191919"/>
          <w:sz w:val="24"/>
          <w:shd w:val="clear" w:color="auto" w:fill="FFFFFF"/>
        </w:rPr>
        <w:t xml:space="preserve"> </w:t>
      </w:r>
      <w:r w:rsidR="00724A00" w:rsidRPr="00724A00">
        <w:rPr>
          <w:rFonts w:ascii="Arial" w:hAnsi="Arial" w:cs="Arial"/>
          <w:color w:val="222222"/>
          <w:sz w:val="24"/>
          <w:szCs w:val="24"/>
          <w:shd w:val="clear" w:color="auto" w:fill="FFFFFF"/>
        </w:rPr>
        <w:t>El </w:t>
      </w:r>
      <w:r w:rsidR="00724A00" w:rsidRPr="00724A00">
        <w:rPr>
          <w:rStyle w:val="Textoennegrita"/>
          <w:rFonts w:ascii="Arial" w:hAnsi="Arial" w:cs="Arial"/>
          <w:color w:val="222222"/>
          <w:sz w:val="24"/>
          <w:szCs w:val="24"/>
          <w:shd w:val="clear" w:color="auto" w:fill="FFFFFF"/>
        </w:rPr>
        <w:t>Mecanismo de Windlass</w:t>
      </w:r>
      <w:r>
        <w:rPr>
          <w:rFonts w:ascii="Arial" w:hAnsi="Arial" w:cs="Arial"/>
          <w:color w:val="222222"/>
          <w:sz w:val="24"/>
          <w:szCs w:val="24"/>
          <w:shd w:val="clear" w:color="auto" w:fill="FFFFFF"/>
        </w:rPr>
        <w:t xml:space="preserve"> </w:t>
      </w:r>
      <w:r w:rsidR="00724A00" w:rsidRPr="00724A00">
        <w:rPr>
          <w:rFonts w:ascii="Arial" w:hAnsi="Arial" w:cs="Arial"/>
          <w:color w:val="222222"/>
          <w:sz w:val="24"/>
          <w:szCs w:val="24"/>
          <w:shd w:val="clear" w:color="auto" w:fill="FFFFFF"/>
        </w:rPr>
        <w:t>es una función que ejerce la fascia plantar por la cual y a partir de la flexión dorsal del primer dedo, se tensa la propia fascia elevando el arco longitudinal medial del pie (se eleva el puente), seguido de la puesta en tensión del tendón de Aquiles y la rotación externa de la tibia, todo ello para convertir el pie en una estructura compacta y estable para un despegue eficiente. Evidentemente, la transmisión efectiva de la ejecución del paso, afectará positivamente al resto de la extremidad inferior, rodilla, cadera, pelvis y región lumbar, haciendo posible una función armónica de la zancada.</w:t>
      </w:r>
    </w:p>
    <w:p w:rsidR="00724A00" w:rsidRDefault="00724A00" w:rsidP="00724A00">
      <w:pPr>
        <w:rPr>
          <w:rFonts w:ascii="Arial" w:hAnsi="Arial" w:cs="Arial"/>
          <w:b/>
          <w:sz w:val="24"/>
          <w:szCs w:val="24"/>
        </w:rPr>
      </w:pPr>
      <w:r>
        <w:rPr>
          <w:rFonts w:ascii="Arial" w:hAnsi="Arial" w:cs="Arial"/>
          <w:b/>
          <w:sz w:val="24"/>
          <w:szCs w:val="24"/>
        </w:rPr>
        <w:t>Enlaces externos</w:t>
      </w:r>
    </w:p>
    <w:p w:rsidR="00724A00" w:rsidRPr="00724A00" w:rsidRDefault="002D4EB0">
      <w:pPr>
        <w:rPr>
          <w:rFonts w:ascii="Arial" w:hAnsi="Arial" w:cs="Arial"/>
          <w:sz w:val="24"/>
          <w:szCs w:val="24"/>
        </w:rPr>
      </w:pPr>
      <w:hyperlink r:id="rId6" w:history="1">
        <w:r w:rsidR="00724A00" w:rsidRPr="00E858A8">
          <w:rPr>
            <w:rStyle w:val="Hipervnculo"/>
            <w:rFonts w:ascii="Arial" w:hAnsi="Arial" w:cs="Arial"/>
            <w:sz w:val="24"/>
            <w:szCs w:val="24"/>
          </w:rPr>
          <w:t>https://youtu.be/SBZYFMiEXtA</w:t>
        </w:r>
      </w:hyperlink>
      <w:r w:rsidR="00724A00">
        <w:rPr>
          <w:rFonts w:ascii="Arial" w:hAnsi="Arial" w:cs="Arial"/>
          <w:sz w:val="24"/>
          <w:szCs w:val="24"/>
        </w:rPr>
        <w:t xml:space="preserve"> </w:t>
      </w:r>
    </w:p>
    <w:p w:rsidR="000D45F1" w:rsidRDefault="00724A00">
      <w:pPr>
        <w:rPr>
          <w:rFonts w:ascii="Arial" w:hAnsi="Arial" w:cs="Arial"/>
          <w:b/>
          <w:sz w:val="24"/>
          <w:szCs w:val="24"/>
        </w:rPr>
      </w:pPr>
      <w:r>
        <w:rPr>
          <w:rFonts w:ascii="Arial" w:hAnsi="Arial" w:cs="Arial"/>
          <w:b/>
          <w:sz w:val="24"/>
          <w:szCs w:val="24"/>
        </w:rPr>
        <w:t>Imágenes. Test. Pruebas</w:t>
      </w:r>
    </w:p>
    <w:p w:rsidR="00724A00" w:rsidRPr="00724A00" w:rsidRDefault="0075752C">
      <w:pPr>
        <w:rPr>
          <w:rFonts w:ascii="Arial" w:hAnsi="Arial" w:cs="Arial"/>
          <w:sz w:val="24"/>
          <w:szCs w:val="24"/>
        </w:rPr>
      </w:pPr>
      <w:r>
        <w:rPr>
          <w:noProof/>
          <w:lang w:eastAsia="es-MX"/>
        </w:rPr>
        <w:lastRenderedPageBreak/>
        <w:drawing>
          <wp:inline distT="0" distB="0" distL="0" distR="0">
            <wp:extent cx="3387893" cy="1698171"/>
            <wp:effectExtent l="0" t="0" r="3175" b="0"/>
            <wp:docPr id="1" name="Imagen 1" descr="https://www.sport.es/labolsadelcorredor/wp-content/uploads/2015/10/portada-fascitis-plantar-mecanismo-de-wind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es/labolsadelcorredor/wp-content/uploads/2015/10/portada-fascitis-plantar-mecanismo-de-windlas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4829" cy="1731723"/>
                    </a:xfrm>
                    <a:prstGeom prst="rect">
                      <a:avLst/>
                    </a:prstGeom>
                    <a:noFill/>
                    <a:ln>
                      <a:noFill/>
                    </a:ln>
                  </pic:spPr>
                </pic:pic>
              </a:graphicData>
            </a:graphic>
          </wp:inline>
        </w:drawing>
      </w:r>
    </w:p>
    <w:p w:rsidR="00724A00" w:rsidRDefault="00724A00">
      <w:pPr>
        <w:rPr>
          <w:rFonts w:ascii="Arial" w:hAnsi="Arial" w:cs="Arial"/>
          <w:b/>
          <w:sz w:val="24"/>
          <w:szCs w:val="24"/>
        </w:rPr>
      </w:pPr>
      <w:r>
        <w:rPr>
          <w:rFonts w:ascii="Arial" w:hAnsi="Arial" w:cs="Arial"/>
          <w:b/>
          <w:sz w:val="24"/>
          <w:szCs w:val="24"/>
        </w:rPr>
        <w:t>Bibliografía</w:t>
      </w:r>
    </w:p>
    <w:p w:rsidR="0075752C" w:rsidRDefault="0075752C" w:rsidP="0075752C">
      <w:r>
        <w:rPr>
          <w:rFonts w:ascii="Arial" w:hAnsi="Arial" w:cs="Arial"/>
          <w:color w:val="222222"/>
          <w:shd w:val="clear" w:color="auto" w:fill="FFFFFF"/>
        </w:rPr>
        <w:t>Bayo. A. (2020, 18 de febrero)  La Bolsa del Corredor [video] YouTube. </w:t>
      </w:r>
      <w:hyperlink r:id="rId8" w:history="1">
        <w:r w:rsidRPr="00E858A8">
          <w:rPr>
            <w:rStyle w:val="Hipervnculo"/>
            <w:rFonts w:ascii="Arial" w:hAnsi="Arial" w:cs="Arial"/>
            <w:shd w:val="clear" w:color="auto" w:fill="FFFFFF"/>
          </w:rPr>
          <w:t>https://www.sport.es/labolsadelcorredor/el-mecanismo-de-windlass-y-la-fascitis-plantar/</w:t>
        </w:r>
      </w:hyperlink>
      <w:r>
        <w:rPr>
          <w:rFonts w:ascii="Arial" w:hAnsi="Arial" w:cs="Arial"/>
          <w:color w:val="222222"/>
          <w:shd w:val="clear" w:color="auto" w:fill="FFFFFF"/>
        </w:rPr>
        <w:t xml:space="preserve"> </w:t>
      </w:r>
      <w:r>
        <w:t xml:space="preserve"> </w:t>
      </w:r>
    </w:p>
    <w:p w:rsidR="0075752C" w:rsidRPr="0075752C" w:rsidRDefault="0075752C"/>
    <w:sectPr w:rsidR="0075752C" w:rsidRPr="0075752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EB0" w:rsidRDefault="002D4EB0" w:rsidP="00724A00">
      <w:pPr>
        <w:spacing w:after="0" w:line="240" w:lineRule="auto"/>
      </w:pPr>
      <w:r>
        <w:separator/>
      </w:r>
    </w:p>
  </w:endnote>
  <w:endnote w:type="continuationSeparator" w:id="0">
    <w:p w:rsidR="002D4EB0" w:rsidRDefault="002D4EB0" w:rsidP="0072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EB0" w:rsidRDefault="002D4EB0" w:rsidP="00724A00">
      <w:pPr>
        <w:spacing w:after="0" w:line="240" w:lineRule="auto"/>
      </w:pPr>
      <w:r>
        <w:separator/>
      </w:r>
    </w:p>
  </w:footnote>
  <w:footnote w:type="continuationSeparator" w:id="0">
    <w:p w:rsidR="002D4EB0" w:rsidRDefault="002D4EB0" w:rsidP="00724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00" w:rsidRDefault="0075752C" w:rsidP="00724A00">
    <w:pPr>
      <w:pStyle w:val="Encabezado"/>
      <w:jc w:val="right"/>
    </w:pPr>
    <w:r>
      <w:rPr>
        <w:rFonts w:ascii="Arial" w:hAnsi="Arial" w:cs="Arial"/>
        <w:sz w:val="24"/>
      </w:rPr>
      <w:t>27</w:t>
    </w:r>
    <w:r w:rsidR="00724A00">
      <w:rPr>
        <w:rFonts w:ascii="Arial" w:hAnsi="Arial" w:cs="Arial"/>
        <w:sz w:val="24"/>
      </w:rPr>
      <w:t>/02/24</w:t>
    </w:r>
    <w:r w:rsidR="00724A00"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00"/>
    <w:rsid w:val="000D45F1"/>
    <w:rsid w:val="002D4EB0"/>
    <w:rsid w:val="00473732"/>
    <w:rsid w:val="00724A00"/>
    <w:rsid w:val="0075752C"/>
    <w:rsid w:val="007D0575"/>
    <w:rsid w:val="00856F8C"/>
    <w:rsid w:val="00860413"/>
    <w:rsid w:val="00AF3C62"/>
    <w:rsid w:val="00DE00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07582-914A-41E4-9D46-C388031E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A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4A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4A00"/>
  </w:style>
  <w:style w:type="paragraph" w:styleId="Piedepgina">
    <w:name w:val="footer"/>
    <w:basedOn w:val="Normal"/>
    <w:link w:val="PiedepginaCar"/>
    <w:uiPriority w:val="99"/>
    <w:unhideWhenUsed/>
    <w:rsid w:val="00724A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4A00"/>
  </w:style>
  <w:style w:type="character" w:styleId="Hipervnculo">
    <w:name w:val="Hyperlink"/>
    <w:basedOn w:val="Fuentedeprrafopredeter"/>
    <w:uiPriority w:val="99"/>
    <w:unhideWhenUsed/>
    <w:rsid w:val="00724A00"/>
    <w:rPr>
      <w:color w:val="0563C1" w:themeColor="hyperlink"/>
      <w:u w:val="single"/>
    </w:rPr>
  </w:style>
  <w:style w:type="character" w:styleId="Textoennegrita">
    <w:name w:val="Strong"/>
    <w:basedOn w:val="Fuentedeprrafopredeter"/>
    <w:uiPriority w:val="22"/>
    <w:qFormat/>
    <w:rsid w:val="00724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es/labolsadelcorredor/el-mecanismo-de-windlass-y-la-fascitis-plantar/"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BZYFMiEX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2</cp:revision>
  <dcterms:created xsi:type="dcterms:W3CDTF">2024-02-28T22:50:00Z</dcterms:created>
  <dcterms:modified xsi:type="dcterms:W3CDTF">2024-02-28T22:50:00Z</dcterms:modified>
</cp:coreProperties>
</file>